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504A4" w14:textId="77777777" w:rsidR="003139B2" w:rsidRPr="00505875" w:rsidRDefault="003139B2" w:rsidP="00505875">
      <w:pPr>
        <w:spacing w:line="240" w:lineRule="auto"/>
        <w:jc w:val="center"/>
        <w:rPr>
          <w:rFonts w:ascii="Arial" w:hAnsi="Arial"/>
          <w:b/>
          <w:sz w:val="36"/>
          <w:szCs w:val="36"/>
        </w:rPr>
      </w:pPr>
      <w:r w:rsidRPr="00505875">
        <w:rPr>
          <w:rFonts w:ascii="Arial" w:hAnsi="Arial"/>
          <w:b/>
          <w:sz w:val="36"/>
          <w:szCs w:val="36"/>
        </w:rPr>
        <w:t>Circuito de extracción y análisis C5b-C9</w:t>
      </w:r>
    </w:p>
    <w:p w14:paraId="625FC76A" w14:textId="77777777" w:rsidR="003139B2" w:rsidRPr="00505875" w:rsidRDefault="003139B2" w:rsidP="00505875">
      <w:pPr>
        <w:spacing w:line="240" w:lineRule="auto"/>
        <w:jc w:val="both"/>
        <w:rPr>
          <w:rFonts w:ascii="Arial" w:hAnsi="Arial"/>
          <w:b/>
          <w:sz w:val="20"/>
          <w:szCs w:val="20"/>
          <w:u w:val="single"/>
        </w:rPr>
      </w:pPr>
    </w:p>
    <w:p w14:paraId="0F72246C" w14:textId="77777777" w:rsidR="003139B2" w:rsidRPr="00505875" w:rsidRDefault="003139B2" w:rsidP="00505875">
      <w:pPr>
        <w:spacing w:line="240" w:lineRule="auto"/>
        <w:jc w:val="both"/>
        <w:rPr>
          <w:rFonts w:ascii="Arial" w:hAnsi="Arial"/>
          <w:sz w:val="20"/>
          <w:szCs w:val="20"/>
        </w:rPr>
      </w:pPr>
      <w:r w:rsidRPr="00505875">
        <w:rPr>
          <w:rFonts w:ascii="Arial" w:hAnsi="Arial"/>
          <w:b/>
          <w:sz w:val="20"/>
          <w:szCs w:val="20"/>
          <w:u w:val="single"/>
        </w:rPr>
        <w:t>Paso 1</w:t>
      </w:r>
      <w:r w:rsidRPr="00505875">
        <w:rPr>
          <w:rFonts w:ascii="Arial" w:hAnsi="Arial"/>
          <w:b/>
          <w:sz w:val="20"/>
          <w:szCs w:val="20"/>
        </w:rPr>
        <w:t>:</w:t>
      </w:r>
      <w:r w:rsidRPr="00505875">
        <w:rPr>
          <w:rFonts w:ascii="Arial" w:hAnsi="Arial"/>
          <w:sz w:val="20"/>
          <w:szCs w:val="20"/>
        </w:rPr>
        <w:t xml:space="preserve"> Citar al paciente para extracción sanguínea en el Hospital de Referencia.</w:t>
      </w:r>
    </w:p>
    <w:p w14:paraId="28EC00D4" w14:textId="77777777" w:rsidR="003139B2" w:rsidRPr="00505875" w:rsidRDefault="003139B2" w:rsidP="00505875">
      <w:pPr>
        <w:spacing w:line="240" w:lineRule="auto"/>
        <w:jc w:val="both"/>
        <w:rPr>
          <w:rFonts w:ascii="Arial" w:hAnsi="Arial"/>
          <w:b/>
          <w:sz w:val="20"/>
          <w:szCs w:val="20"/>
          <w:u w:val="single"/>
        </w:rPr>
      </w:pPr>
    </w:p>
    <w:p w14:paraId="00E88456" w14:textId="77777777" w:rsidR="003139B2" w:rsidRPr="00505875" w:rsidRDefault="003139B2" w:rsidP="00505875">
      <w:pPr>
        <w:spacing w:line="240" w:lineRule="auto"/>
        <w:jc w:val="both"/>
        <w:rPr>
          <w:rFonts w:ascii="Arial" w:hAnsi="Arial"/>
          <w:sz w:val="20"/>
          <w:szCs w:val="20"/>
        </w:rPr>
      </w:pPr>
      <w:r w:rsidRPr="00505875">
        <w:rPr>
          <w:rFonts w:ascii="Arial" w:hAnsi="Arial"/>
          <w:b/>
          <w:sz w:val="20"/>
          <w:szCs w:val="20"/>
          <w:u w:val="single"/>
        </w:rPr>
        <w:t>Paso 2</w:t>
      </w:r>
      <w:r w:rsidRPr="00505875">
        <w:rPr>
          <w:rFonts w:ascii="Arial" w:hAnsi="Arial"/>
          <w:b/>
          <w:sz w:val="20"/>
          <w:szCs w:val="20"/>
        </w:rPr>
        <w:t>:</w:t>
      </w:r>
      <w:r w:rsidRPr="00505875">
        <w:rPr>
          <w:rFonts w:ascii="Arial" w:hAnsi="Arial"/>
          <w:sz w:val="20"/>
          <w:szCs w:val="20"/>
        </w:rPr>
        <w:t xml:space="preserve"> Tras recibir información detallada del estudio por parte de un médico del Servicio de Nefrología y Trasplante Renal (SNiTR) el paciente deberá firmar el consentimiento informado y recibir una copia del mismo (Anexo 1). Después, se procederá a la extracción de 14 mL de sangre coagulada sin aditivos:</w:t>
      </w:r>
    </w:p>
    <w:p w14:paraId="73297702" w14:textId="77777777" w:rsidR="003139B2" w:rsidRPr="00505875" w:rsidRDefault="00005B1C" w:rsidP="00505875">
      <w:pPr>
        <w:numPr>
          <w:ilvl w:val="0"/>
          <w:numId w:val="2"/>
        </w:numPr>
        <w:spacing w:line="240" w:lineRule="auto"/>
        <w:jc w:val="both"/>
        <w:rPr>
          <w:rFonts w:ascii="Arial" w:hAnsi="Arial"/>
          <w:sz w:val="20"/>
          <w:szCs w:val="20"/>
        </w:rPr>
      </w:pPr>
      <w:r>
        <w:rPr>
          <w:rFonts w:ascii="Arial" w:hAnsi="Arial"/>
          <w:sz w:val="20"/>
          <w:szCs w:val="20"/>
        </w:rPr>
        <w:t xml:space="preserve">Para muestra de </w:t>
      </w:r>
      <w:r w:rsidRPr="00005B1C">
        <w:rPr>
          <w:rFonts w:ascii="Arial" w:hAnsi="Arial"/>
          <w:sz w:val="20"/>
          <w:szCs w:val="20"/>
          <w:u w:val="single"/>
        </w:rPr>
        <w:t>SUERO</w:t>
      </w:r>
      <w:r>
        <w:rPr>
          <w:rFonts w:ascii="Arial" w:hAnsi="Arial"/>
          <w:sz w:val="20"/>
          <w:szCs w:val="20"/>
        </w:rPr>
        <w:t xml:space="preserve">: </w:t>
      </w:r>
      <w:r w:rsidR="003139B2" w:rsidRPr="00505875">
        <w:rPr>
          <w:rFonts w:ascii="Arial" w:hAnsi="Arial"/>
          <w:sz w:val="20"/>
          <w:szCs w:val="20"/>
        </w:rPr>
        <w:t>1 tubo de 8,5 mL con tapón rojo #366468</w:t>
      </w:r>
      <w:r>
        <w:rPr>
          <w:rFonts w:ascii="Arial" w:hAnsi="Arial"/>
          <w:sz w:val="20"/>
          <w:szCs w:val="20"/>
        </w:rPr>
        <w:t xml:space="preserve"> (Vacutainer-BD)</w:t>
      </w:r>
      <w:r w:rsidR="003139B2" w:rsidRPr="00505875">
        <w:rPr>
          <w:rFonts w:ascii="Arial" w:hAnsi="Arial"/>
          <w:sz w:val="20"/>
          <w:szCs w:val="20"/>
        </w:rPr>
        <w:t xml:space="preserve"> </w:t>
      </w:r>
    </w:p>
    <w:p w14:paraId="18C78888" w14:textId="77777777" w:rsidR="003139B2" w:rsidRPr="00505875" w:rsidRDefault="00005B1C" w:rsidP="00505875">
      <w:pPr>
        <w:numPr>
          <w:ilvl w:val="0"/>
          <w:numId w:val="2"/>
        </w:numPr>
        <w:spacing w:line="240" w:lineRule="auto"/>
        <w:jc w:val="both"/>
        <w:rPr>
          <w:rFonts w:ascii="Arial" w:hAnsi="Arial"/>
          <w:sz w:val="20"/>
          <w:szCs w:val="20"/>
        </w:rPr>
      </w:pPr>
      <w:r>
        <w:rPr>
          <w:rFonts w:ascii="Arial" w:hAnsi="Arial"/>
          <w:sz w:val="20"/>
          <w:szCs w:val="20"/>
        </w:rPr>
        <w:t xml:space="preserve">Para muestra de </w:t>
      </w:r>
      <w:r w:rsidRPr="00005B1C">
        <w:rPr>
          <w:rFonts w:ascii="Arial" w:hAnsi="Arial"/>
          <w:sz w:val="20"/>
          <w:szCs w:val="20"/>
          <w:u w:val="single"/>
        </w:rPr>
        <w:t>PLASMA CITRATADO</w:t>
      </w:r>
      <w:r>
        <w:rPr>
          <w:rFonts w:ascii="Arial" w:hAnsi="Arial"/>
          <w:sz w:val="20"/>
          <w:szCs w:val="20"/>
        </w:rPr>
        <w:t xml:space="preserve">: </w:t>
      </w:r>
      <w:r w:rsidR="003139B2" w:rsidRPr="00505875">
        <w:rPr>
          <w:rFonts w:ascii="Arial" w:hAnsi="Arial"/>
          <w:sz w:val="20"/>
          <w:szCs w:val="20"/>
        </w:rPr>
        <w:t xml:space="preserve">2 tubos de 2,7mL con tapón azul #363079 </w:t>
      </w:r>
      <w:r>
        <w:rPr>
          <w:rFonts w:ascii="Arial" w:hAnsi="Arial"/>
          <w:sz w:val="20"/>
          <w:szCs w:val="20"/>
        </w:rPr>
        <w:t>(Vacutainer-BD)</w:t>
      </w:r>
      <w:r w:rsidRPr="00505875">
        <w:rPr>
          <w:rFonts w:ascii="Arial" w:hAnsi="Arial"/>
          <w:sz w:val="20"/>
          <w:szCs w:val="20"/>
        </w:rPr>
        <w:t xml:space="preserve"> </w:t>
      </w:r>
      <w:bookmarkStart w:id="0" w:name="_GoBack"/>
      <w:bookmarkEnd w:id="0"/>
    </w:p>
    <w:p w14:paraId="39CD91B6" w14:textId="77777777" w:rsidR="003139B2" w:rsidRPr="00505875" w:rsidRDefault="003139B2" w:rsidP="00505875">
      <w:pPr>
        <w:spacing w:line="240" w:lineRule="auto"/>
        <w:jc w:val="both"/>
        <w:rPr>
          <w:rFonts w:ascii="Arial" w:hAnsi="Arial"/>
          <w:sz w:val="20"/>
          <w:szCs w:val="20"/>
        </w:rPr>
      </w:pPr>
    </w:p>
    <w:p w14:paraId="1E5BD7D3" w14:textId="77777777" w:rsidR="003139B2" w:rsidRPr="00505875" w:rsidRDefault="003139B2" w:rsidP="00505875">
      <w:pPr>
        <w:spacing w:line="240" w:lineRule="auto"/>
        <w:jc w:val="both"/>
        <w:rPr>
          <w:rFonts w:ascii="Arial" w:hAnsi="Arial"/>
          <w:sz w:val="20"/>
          <w:szCs w:val="20"/>
        </w:rPr>
      </w:pPr>
      <w:r w:rsidRPr="00505875">
        <w:rPr>
          <w:rFonts w:ascii="Arial" w:hAnsi="Arial"/>
          <w:b/>
          <w:sz w:val="20"/>
          <w:szCs w:val="20"/>
          <w:u w:val="single"/>
        </w:rPr>
        <w:t>Paso 3:</w:t>
      </w:r>
      <w:r w:rsidRPr="00505875">
        <w:rPr>
          <w:rFonts w:ascii="Arial" w:hAnsi="Arial"/>
          <w:sz w:val="20"/>
          <w:szCs w:val="20"/>
        </w:rPr>
        <w:t xml:space="preserve"> Centrifugar la sangre 15 minutos a 2300-2500 rpm y después congelar el suero y el plasma obtenidos a -40ºC.</w:t>
      </w:r>
    </w:p>
    <w:p w14:paraId="447371EC" w14:textId="77777777" w:rsidR="003139B2" w:rsidRPr="00505875" w:rsidRDefault="003139B2" w:rsidP="00505875">
      <w:pPr>
        <w:spacing w:line="240" w:lineRule="auto"/>
        <w:jc w:val="both"/>
        <w:rPr>
          <w:rFonts w:ascii="Arial" w:hAnsi="Arial"/>
          <w:sz w:val="20"/>
          <w:szCs w:val="20"/>
        </w:rPr>
      </w:pPr>
      <w:r w:rsidRPr="00505875">
        <w:rPr>
          <w:rFonts w:ascii="Arial" w:hAnsi="Arial"/>
          <w:sz w:val="20"/>
          <w:szCs w:val="20"/>
        </w:rPr>
        <w:t>(Si no existe posibilidad de centrifugar las muestras para obtener el suero y el plasma, mantener las muestras de sangre a temperatura ambiente).</w:t>
      </w:r>
    </w:p>
    <w:p w14:paraId="1BE65463" w14:textId="77777777" w:rsidR="003139B2" w:rsidRPr="00505875" w:rsidRDefault="003139B2" w:rsidP="00505875">
      <w:pPr>
        <w:spacing w:line="240" w:lineRule="auto"/>
        <w:jc w:val="both"/>
        <w:rPr>
          <w:rFonts w:ascii="Arial" w:hAnsi="Arial"/>
          <w:sz w:val="20"/>
          <w:szCs w:val="20"/>
        </w:rPr>
      </w:pPr>
    </w:p>
    <w:p w14:paraId="6E4011C9" w14:textId="77777777" w:rsidR="003139B2" w:rsidRPr="00505875" w:rsidRDefault="003139B2" w:rsidP="00505875">
      <w:pPr>
        <w:spacing w:line="240" w:lineRule="auto"/>
        <w:jc w:val="both"/>
        <w:rPr>
          <w:rFonts w:ascii="Arial" w:hAnsi="Arial"/>
          <w:sz w:val="20"/>
          <w:szCs w:val="20"/>
        </w:rPr>
      </w:pPr>
      <w:r w:rsidRPr="00505875">
        <w:rPr>
          <w:rFonts w:ascii="Arial" w:hAnsi="Arial"/>
          <w:b/>
          <w:sz w:val="20"/>
          <w:szCs w:val="20"/>
          <w:u w:val="single"/>
        </w:rPr>
        <w:t>Paso 4</w:t>
      </w:r>
      <w:r w:rsidRPr="00505875">
        <w:rPr>
          <w:rFonts w:ascii="Arial" w:hAnsi="Arial"/>
          <w:b/>
          <w:sz w:val="20"/>
          <w:szCs w:val="20"/>
        </w:rPr>
        <w:t>:</w:t>
      </w:r>
      <w:r w:rsidRPr="00505875">
        <w:rPr>
          <w:rFonts w:ascii="Arial" w:hAnsi="Arial"/>
          <w:sz w:val="20"/>
          <w:szCs w:val="20"/>
        </w:rPr>
        <w:t xml:space="preserve"> Enviar las muestras de plasma y suero (en nieve carbónica) o las de sangre entera (a temperatura ambiente) al laboratorio de Hemostasia Primaria del Hospital Clínic.</w:t>
      </w:r>
    </w:p>
    <w:p w14:paraId="2AF73239" w14:textId="77777777" w:rsidR="003139B2" w:rsidRPr="00505875" w:rsidRDefault="003139B2" w:rsidP="00505875">
      <w:pPr>
        <w:spacing w:line="240" w:lineRule="auto"/>
        <w:jc w:val="both"/>
        <w:rPr>
          <w:rFonts w:ascii="Arial" w:hAnsi="Arial"/>
          <w:sz w:val="20"/>
          <w:szCs w:val="20"/>
        </w:rPr>
      </w:pPr>
      <w:r w:rsidRPr="00505875">
        <w:rPr>
          <w:rFonts w:ascii="Arial" w:hAnsi="Arial"/>
          <w:sz w:val="20"/>
          <w:szCs w:val="20"/>
        </w:rPr>
        <w:t xml:space="preserve">Cada uno de los tubos deberá estar marcado con un código identificativo del paciente que se enviará en un correo encriptado a </w:t>
      </w:r>
      <w:hyperlink r:id="rId6" w:history="1">
        <w:r w:rsidRPr="00505875">
          <w:rPr>
            <w:rStyle w:val="Hipervnculo"/>
            <w:rFonts w:ascii="Arial" w:hAnsi="Arial"/>
            <w:sz w:val="20"/>
            <w:szCs w:val="20"/>
          </w:rPr>
          <w:t>miblasco@clinic.cat</w:t>
        </w:r>
      </w:hyperlink>
      <w:r w:rsidRPr="00505875">
        <w:rPr>
          <w:rFonts w:ascii="Arial" w:hAnsi="Arial"/>
          <w:sz w:val="20"/>
          <w:szCs w:val="20"/>
        </w:rPr>
        <w:t xml:space="preserve"> o en su defecto con una etiqueta identificativa del paciente. Además deberá adjuntarse en el envío una hoja de solicitud firmada por el médico solicitante con los datos de filiación del paciente (Anexo 2). </w:t>
      </w:r>
    </w:p>
    <w:p w14:paraId="684E8541" w14:textId="77777777" w:rsidR="003139B2" w:rsidRPr="00505875" w:rsidRDefault="003139B2" w:rsidP="00505875">
      <w:pPr>
        <w:spacing w:line="240" w:lineRule="auto"/>
        <w:ind w:left="708"/>
        <w:jc w:val="both"/>
        <w:rPr>
          <w:rFonts w:ascii="Arial" w:hAnsi="Arial"/>
          <w:b/>
          <w:sz w:val="20"/>
          <w:szCs w:val="20"/>
        </w:rPr>
      </w:pPr>
      <w:r w:rsidRPr="00505875">
        <w:rPr>
          <w:rFonts w:ascii="Arial" w:hAnsi="Arial"/>
          <w:b/>
          <w:sz w:val="20"/>
          <w:szCs w:val="20"/>
        </w:rPr>
        <w:t>Dirección de envío:</w:t>
      </w:r>
    </w:p>
    <w:p w14:paraId="275AF292" w14:textId="77777777" w:rsidR="003139B2" w:rsidRPr="00505875" w:rsidRDefault="003139B2" w:rsidP="00505875">
      <w:pPr>
        <w:spacing w:after="0" w:line="240" w:lineRule="auto"/>
        <w:ind w:left="708"/>
        <w:rPr>
          <w:rFonts w:ascii="Arial" w:hAnsi="Arial" w:cs="Tahoma"/>
          <w:color w:val="000000"/>
          <w:sz w:val="20"/>
          <w:szCs w:val="20"/>
          <w:lang w:eastAsia="es-ES"/>
        </w:rPr>
      </w:pPr>
      <w:r w:rsidRPr="00505875">
        <w:rPr>
          <w:rFonts w:ascii="Arial" w:hAnsi="Arial" w:cs="Tahoma"/>
          <w:iCs/>
          <w:color w:val="000000"/>
          <w:sz w:val="20"/>
          <w:szCs w:val="20"/>
          <w:lang w:eastAsia="es-ES"/>
        </w:rPr>
        <w:t>A/A Dra. Marta Palomo y Dra. Maribel Díaz-Ricart</w:t>
      </w:r>
    </w:p>
    <w:p w14:paraId="67188A5A" w14:textId="77777777" w:rsidR="003139B2" w:rsidRPr="00505875" w:rsidRDefault="003139B2" w:rsidP="00505875">
      <w:pPr>
        <w:spacing w:after="0" w:line="240" w:lineRule="auto"/>
        <w:ind w:left="708"/>
        <w:rPr>
          <w:rFonts w:ascii="Arial" w:hAnsi="Arial" w:cs="Tahoma"/>
          <w:iCs/>
          <w:color w:val="000000"/>
          <w:sz w:val="20"/>
          <w:szCs w:val="20"/>
          <w:lang w:eastAsia="es-ES"/>
        </w:rPr>
      </w:pPr>
      <w:r w:rsidRPr="00505875">
        <w:rPr>
          <w:rFonts w:ascii="Arial" w:hAnsi="Arial" w:cs="Tahoma"/>
          <w:iCs/>
          <w:color w:val="000000"/>
          <w:sz w:val="20"/>
          <w:szCs w:val="20"/>
          <w:lang w:eastAsia="es-ES"/>
        </w:rPr>
        <w:t>Laboratorio de Hemostasia Primaria</w:t>
      </w:r>
    </w:p>
    <w:p w14:paraId="33808B31" w14:textId="77777777" w:rsidR="003139B2" w:rsidRPr="00505875" w:rsidRDefault="003139B2" w:rsidP="00505875">
      <w:pPr>
        <w:spacing w:after="0" w:line="240" w:lineRule="auto"/>
        <w:ind w:left="708"/>
        <w:rPr>
          <w:rFonts w:ascii="Arial" w:hAnsi="Arial" w:cs="Tahoma"/>
          <w:color w:val="000000"/>
          <w:sz w:val="20"/>
          <w:szCs w:val="20"/>
          <w:lang w:eastAsia="es-ES"/>
        </w:rPr>
      </w:pPr>
      <w:r w:rsidRPr="00505875">
        <w:rPr>
          <w:rFonts w:ascii="Arial" w:hAnsi="Arial" w:cs="Tahoma"/>
          <w:iCs/>
          <w:color w:val="000000"/>
          <w:sz w:val="20"/>
          <w:szCs w:val="20"/>
          <w:lang w:eastAsia="es-ES"/>
        </w:rPr>
        <w:t>Planta 3 Escalera 3</w:t>
      </w:r>
    </w:p>
    <w:p w14:paraId="6568B13D" w14:textId="77777777" w:rsidR="003139B2" w:rsidRPr="00505875" w:rsidRDefault="003139B2" w:rsidP="00505875">
      <w:pPr>
        <w:spacing w:after="0" w:line="240" w:lineRule="auto"/>
        <w:ind w:left="708"/>
        <w:rPr>
          <w:rFonts w:ascii="Arial" w:hAnsi="Arial" w:cs="Tahoma"/>
          <w:color w:val="000000"/>
          <w:sz w:val="20"/>
          <w:szCs w:val="20"/>
          <w:lang w:eastAsia="es-ES"/>
        </w:rPr>
      </w:pPr>
      <w:r w:rsidRPr="00505875">
        <w:rPr>
          <w:rFonts w:ascii="Arial" w:hAnsi="Arial" w:cs="Tahoma"/>
          <w:iCs/>
          <w:color w:val="000000"/>
          <w:sz w:val="20"/>
          <w:szCs w:val="20"/>
          <w:lang w:eastAsia="es-ES"/>
        </w:rPr>
        <w:t>Servicio de Hemoterapia-Hemostasia</w:t>
      </w:r>
    </w:p>
    <w:p w14:paraId="7C645436" w14:textId="77777777" w:rsidR="003139B2" w:rsidRPr="00505875" w:rsidRDefault="003139B2" w:rsidP="00505875">
      <w:pPr>
        <w:spacing w:after="0" w:line="240" w:lineRule="auto"/>
        <w:ind w:left="708"/>
        <w:rPr>
          <w:rFonts w:ascii="Arial" w:hAnsi="Arial" w:cs="Tahoma"/>
          <w:color w:val="000000"/>
          <w:sz w:val="20"/>
          <w:szCs w:val="20"/>
          <w:lang w:eastAsia="es-ES"/>
        </w:rPr>
      </w:pPr>
      <w:r w:rsidRPr="00505875">
        <w:rPr>
          <w:rFonts w:ascii="Arial" w:hAnsi="Arial" w:cs="Tahoma"/>
          <w:iCs/>
          <w:color w:val="000000"/>
          <w:sz w:val="20"/>
          <w:szCs w:val="20"/>
          <w:lang w:eastAsia="es-ES"/>
        </w:rPr>
        <w:t>Hospital Clínic de Barcelona C/ Villarroel 170</w:t>
      </w:r>
    </w:p>
    <w:p w14:paraId="2FFFA0C4" w14:textId="77777777" w:rsidR="003139B2" w:rsidRPr="00505875" w:rsidRDefault="003139B2" w:rsidP="00505875">
      <w:pPr>
        <w:spacing w:after="0" w:line="240" w:lineRule="auto"/>
        <w:ind w:left="708"/>
        <w:rPr>
          <w:rFonts w:ascii="Arial" w:hAnsi="Arial" w:cs="Tahoma"/>
          <w:color w:val="000000"/>
          <w:sz w:val="20"/>
          <w:szCs w:val="20"/>
          <w:lang w:eastAsia="es-ES"/>
        </w:rPr>
      </w:pPr>
      <w:r w:rsidRPr="00505875">
        <w:rPr>
          <w:rFonts w:ascii="Arial" w:hAnsi="Arial" w:cs="Tahoma"/>
          <w:iCs/>
          <w:color w:val="000000"/>
          <w:sz w:val="20"/>
          <w:szCs w:val="20"/>
          <w:lang w:eastAsia="es-ES"/>
        </w:rPr>
        <w:t>08036 Barcelona</w:t>
      </w:r>
    </w:p>
    <w:p w14:paraId="7CC7507F" w14:textId="77777777" w:rsidR="003139B2" w:rsidRPr="00505875" w:rsidRDefault="003139B2" w:rsidP="00505875">
      <w:pPr>
        <w:spacing w:line="240" w:lineRule="auto"/>
        <w:jc w:val="both"/>
        <w:rPr>
          <w:rFonts w:ascii="Arial" w:hAnsi="Arial"/>
          <w:sz w:val="20"/>
          <w:szCs w:val="20"/>
        </w:rPr>
      </w:pPr>
    </w:p>
    <w:p w14:paraId="05681B6A" w14:textId="77777777" w:rsidR="003139B2" w:rsidRPr="00505875" w:rsidRDefault="003139B2" w:rsidP="00505875">
      <w:pPr>
        <w:spacing w:line="240" w:lineRule="auto"/>
        <w:jc w:val="both"/>
        <w:rPr>
          <w:rFonts w:ascii="Arial" w:hAnsi="Arial"/>
          <w:sz w:val="20"/>
          <w:szCs w:val="20"/>
        </w:rPr>
      </w:pPr>
      <w:r w:rsidRPr="00505875">
        <w:rPr>
          <w:rFonts w:ascii="Arial" w:hAnsi="Arial"/>
          <w:sz w:val="20"/>
          <w:szCs w:val="20"/>
        </w:rPr>
        <w:t xml:space="preserve">Deberán entregarse las muestras a la Dra. Maribel Diaz-Ricart, Dra. Marta Palomo o cualquier miembro del equipo. </w:t>
      </w:r>
    </w:p>
    <w:p w14:paraId="05F06DFB" w14:textId="77777777" w:rsidR="003139B2" w:rsidRDefault="003139B2" w:rsidP="00505875">
      <w:pPr>
        <w:spacing w:line="240" w:lineRule="auto"/>
        <w:jc w:val="both"/>
        <w:rPr>
          <w:rFonts w:ascii="Arial" w:hAnsi="Arial"/>
          <w:sz w:val="20"/>
          <w:szCs w:val="20"/>
        </w:rPr>
      </w:pPr>
    </w:p>
    <w:p w14:paraId="73B7D9B2" w14:textId="77777777" w:rsidR="003139B2" w:rsidRPr="00505875" w:rsidRDefault="003139B2" w:rsidP="00505875">
      <w:pPr>
        <w:spacing w:line="240" w:lineRule="auto"/>
        <w:jc w:val="both"/>
        <w:rPr>
          <w:rFonts w:ascii="Arial" w:hAnsi="Arial"/>
          <w:sz w:val="20"/>
          <w:szCs w:val="20"/>
        </w:rPr>
      </w:pPr>
    </w:p>
    <w:p w14:paraId="6F27859C" w14:textId="77777777" w:rsidR="003139B2" w:rsidRPr="00505875" w:rsidRDefault="003139B2" w:rsidP="00505875">
      <w:pPr>
        <w:spacing w:line="240" w:lineRule="auto"/>
        <w:jc w:val="both"/>
        <w:rPr>
          <w:rFonts w:ascii="Arial" w:hAnsi="Arial"/>
          <w:b/>
          <w:sz w:val="20"/>
          <w:szCs w:val="20"/>
        </w:rPr>
      </w:pPr>
      <w:r w:rsidRPr="00505875">
        <w:rPr>
          <w:rFonts w:ascii="Arial" w:hAnsi="Arial"/>
          <w:b/>
          <w:sz w:val="20"/>
          <w:szCs w:val="20"/>
        </w:rPr>
        <w:t>Datos de contacto:</w:t>
      </w:r>
    </w:p>
    <w:p w14:paraId="5A3DACED" w14:textId="77777777" w:rsidR="003139B2" w:rsidRPr="00505875" w:rsidRDefault="003139B2" w:rsidP="00505875">
      <w:pPr>
        <w:pStyle w:val="Prrafodelista"/>
        <w:spacing w:line="240" w:lineRule="auto"/>
        <w:ind w:left="0"/>
        <w:jc w:val="both"/>
        <w:rPr>
          <w:rFonts w:ascii="Arial" w:hAnsi="Arial"/>
          <w:sz w:val="20"/>
          <w:szCs w:val="20"/>
        </w:rPr>
      </w:pPr>
      <w:r w:rsidRPr="00505875">
        <w:rPr>
          <w:rFonts w:ascii="Arial" w:hAnsi="Arial"/>
          <w:sz w:val="20"/>
          <w:szCs w:val="20"/>
          <w:lang w:val="it-IT"/>
        </w:rPr>
        <w:t xml:space="preserve">SNiTR: </w:t>
      </w:r>
      <w:proofErr w:type="gramStart"/>
      <w:r w:rsidRPr="00505875">
        <w:rPr>
          <w:rFonts w:ascii="Arial" w:hAnsi="Arial"/>
          <w:sz w:val="20"/>
          <w:szCs w:val="20"/>
          <w:lang w:val="it-IT"/>
        </w:rPr>
        <w:t>Dr.</w:t>
      </w:r>
      <w:proofErr w:type="gramEnd"/>
      <w:r w:rsidRPr="00505875">
        <w:rPr>
          <w:rFonts w:ascii="Arial" w:hAnsi="Arial"/>
          <w:sz w:val="20"/>
          <w:szCs w:val="20"/>
          <w:lang w:val="it-IT"/>
        </w:rPr>
        <w:t xml:space="preserve"> Miquel Blasco Pelicano (Telf: 932275400. </w:t>
      </w:r>
      <w:r w:rsidRPr="00505875">
        <w:rPr>
          <w:rFonts w:ascii="Arial" w:hAnsi="Arial"/>
          <w:sz w:val="20"/>
          <w:szCs w:val="20"/>
        </w:rPr>
        <w:t>Ext: 2056; Móbil: 661 274 153)</w:t>
      </w:r>
    </w:p>
    <w:p w14:paraId="0B1FF8A9" w14:textId="77777777" w:rsidR="003139B2" w:rsidRPr="00505875" w:rsidRDefault="003139B2" w:rsidP="00505875">
      <w:pPr>
        <w:pStyle w:val="Prrafodelista"/>
        <w:spacing w:line="240" w:lineRule="auto"/>
        <w:ind w:left="0"/>
        <w:jc w:val="both"/>
        <w:rPr>
          <w:rFonts w:ascii="Arial" w:hAnsi="Arial"/>
          <w:sz w:val="20"/>
          <w:szCs w:val="20"/>
        </w:rPr>
      </w:pPr>
      <w:r w:rsidRPr="00505875">
        <w:rPr>
          <w:rFonts w:ascii="Arial" w:hAnsi="Arial"/>
          <w:sz w:val="20"/>
          <w:szCs w:val="20"/>
        </w:rPr>
        <w:t>Laboratorio de Hemostasia Primaria: Dra. Marta Palomo (Telf: 932275400. Ext: 2034)</w:t>
      </w:r>
    </w:p>
    <w:p w14:paraId="649328D5" w14:textId="77777777" w:rsidR="003139B2" w:rsidRDefault="003139B2" w:rsidP="00505875">
      <w:pPr>
        <w:spacing w:line="240" w:lineRule="auto"/>
        <w:jc w:val="center"/>
        <w:rPr>
          <w:rFonts w:ascii="Arial" w:hAnsi="Arial"/>
          <w:b/>
          <w:sz w:val="20"/>
          <w:szCs w:val="20"/>
        </w:rPr>
      </w:pPr>
    </w:p>
    <w:p w14:paraId="7C92717B" w14:textId="77777777" w:rsidR="003139B2" w:rsidRDefault="003139B2" w:rsidP="00505875">
      <w:pPr>
        <w:spacing w:line="240" w:lineRule="auto"/>
        <w:jc w:val="center"/>
        <w:rPr>
          <w:rFonts w:ascii="Arial" w:hAnsi="Arial"/>
          <w:b/>
          <w:sz w:val="20"/>
          <w:szCs w:val="20"/>
        </w:rPr>
      </w:pPr>
    </w:p>
    <w:p w14:paraId="1918706D" w14:textId="77777777" w:rsidR="003139B2" w:rsidRDefault="003139B2" w:rsidP="00505875">
      <w:pPr>
        <w:spacing w:line="240" w:lineRule="auto"/>
        <w:jc w:val="center"/>
        <w:rPr>
          <w:rFonts w:ascii="Arial" w:hAnsi="Arial"/>
          <w:b/>
          <w:sz w:val="20"/>
          <w:szCs w:val="20"/>
        </w:rPr>
      </w:pPr>
    </w:p>
    <w:p w14:paraId="599DB912" w14:textId="77777777" w:rsidR="003139B2" w:rsidRDefault="003139B2" w:rsidP="00505875">
      <w:pPr>
        <w:spacing w:line="240" w:lineRule="auto"/>
        <w:jc w:val="center"/>
        <w:rPr>
          <w:rFonts w:ascii="Arial" w:hAnsi="Arial"/>
          <w:b/>
          <w:sz w:val="20"/>
          <w:szCs w:val="20"/>
        </w:rPr>
      </w:pPr>
    </w:p>
    <w:p w14:paraId="12D1DF94" w14:textId="77777777" w:rsidR="003139B2" w:rsidRPr="00505875" w:rsidRDefault="003139B2" w:rsidP="00505875">
      <w:pPr>
        <w:spacing w:line="240" w:lineRule="auto"/>
        <w:jc w:val="center"/>
        <w:rPr>
          <w:rFonts w:ascii="Arial" w:hAnsi="Arial"/>
          <w:b/>
          <w:sz w:val="36"/>
          <w:szCs w:val="36"/>
        </w:rPr>
      </w:pPr>
      <w:r w:rsidRPr="00505875">
        <w:rPr>
          <w:rFonts w:ascii="Arial" w:hAnsi="Arial"/>
          <w:b/>
          <w:sz w:val="36"/>
          <w:szCs w:val="36"/>
        </w:rPr>
        <w:t>Anexo 2 – Hoja de solicitud C5b-C9</w:t>
      </w:r>
    </w:p>
    <w:p w14:paraId="187AE3CB" w14:textId="77777777" w:rsidR="003139B2" w:rsidRDefault="003139B2" w:rsidP="00505875">
      <w:pPr>
        <w:spacing w:line="240" w:lineRule="auto"/>
        <w:rPr>
          <w:rFonts w:ascii="Arial" w:hAnsi="Arial"/>
          <w:b/>
          <w:sz w:val="32"/>
          <w:szCs w:val="32"/>
        </w:rPr>
      </w:pPr>
    </w:p>
    <w:p w14:paraId="3D81B0F9" w14:textId="77777777" w:rsidR="003139B2" w:rsidRPr="00505875" w:rsidRDefault="003139B2" w:rsidP="00505875">
      <w:pPr>
        <w:spacing w:line="240" w:lineRule="auto"/>
        <w:rPr>
          <w:rFonts w:ascii="Arial" w:hAnsi="Arial"/>
          <w:sz w:val="20"/>
          <w:szCs w:val="20"/>
        </w:rPr>
      </w:pPr>
      <w:r w:rsidRPr="00505875">
        <w:rPr>
          <w:rFonts w:ascii="Arial" w:hAnsi="Arial"/>
          <w:sz w:val="20"/>
          <w:szCs w:val="20"/>
        </w:rPr>
        <w:t>Ruego determinación de C5b-C9 en pacientes con SHUa/MAT:</w:t>
      </w:r>
    </w:p>
    <w:p w14:paraId="336F0C36" w14:textId="77777777" w:rsidR="003139B2" w:rsidRPr="00505875" w:rsidRDefault="003139B2" w:rsidP="00505875">
      <w:pPr>
        <w:spacing w:line="240"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3139B2" w:rsidRPr="00505875" w14:paraId="78E6F648" w14:textId="77777777" w:rsidTr="001369AB">
        <w:tc>
          <w:tcPr>
            <w:tcW w:w="8644" w:type="dxa"/>
          </w:tcPr>
          <w:p w14:paraId="46343F98" w14:textId="77777777" w:rsidR="003139B2" w:rsidRPr="00505875" w:rsidRDefault="003139B2" w:rsidP="00505875">
            <w:pPr>
              <w:spacing w:after="0" w:line="240" w:lineRule="auto"/>
              <w:rPr>
                <w:rFonts w:ascii="Arial" w:hAnsi="Arial"/>
                <w:sz w:val="20"/>
                <w:szCs w:val="20"/>
              </w:rPr>
            </w:pPr>
            <w:r w:rsidRPr="00505875">
              <w:rPr>
                <w:rFonts w:ascii="Arial" w:hAnsi="Arial"/>
                <w:sz w:val="20"/>
                <w:szCs w:val="20"/>
              </w:rPr>
              <w:t>Etiqueta</w:t>
            </w:r>
          </w:p>
          <w:p w14:paraId="5D788B19" w14:textId="77777777" w:rsidR="003139B2" w:rsidRPr="00505875" w:rsidRDefault="003139B2" w:rsidP="00505875">
            <w:pPr>
              <w:spacing w:after="0" w:line="240" w:lineRule="auto"/>
              <w:rPr>
                <w:rFonts w:ascii="Arial" w:hAnsi="Arial"/>
                <w:sz w:val="20"/>
                <w:szCs w:val="20"/>
              </w:rPr>
            </w:pPr>
          </w:p>
          <w:p w14:paraId="747D38F6" w14:textId="77777777" w:rsidR="003139B2" w:rsidRPr="00505875" w:rsidRDefault="003139B2" w:rsidP="00505875">
            <w:pPr>
              <w:spacing w:after="0" w:line="240" w:lineRule="auto"/>
              <w:rPr>
                <w:rFonts w:ascii="Arial" w:hAnsi="Arial"/>
                <w:sz w:val="20"/>
                <w:szCs w:val="20"/>
              </w:rPr>
            </w:pPr>
          </w:p>
          <w:p w14:paraId="02FF3161" w14:textId="77777777" w:rsidR="003139B2" w:rsidRPr="00505875" w:rsidRDefault="003139B2" w:rsidP="00505875">
            <w:pPr>
              <w:spacing w:after="0" w:line="240" w:lineRule="auto"/>
              <w:rPr>
                <w:rFonts w:ascii="Arial" w:hAnsi="Arial"/>
                <w:sz w:val="20"/>
                <w:szCs w:val="20"/>
              </w:rPr>
            </w:pPr>
          </w:p>
          <w:p w14:paraId="1315FB08" w14:textId="77777777" w:rsidR="003139B2" w:rsidRDefault="003139B2" w:rsidP="00505875">
            <w:pPr>
              <w:spacing w:after="0" w:line="240" w:lineRule="auto"/>
              <w:rPr>
                <w:rFonts w:ascii="Arial" w:hAnsi="Arial"/>
                <w:sz w:val="20"/>
                <w:szCs w:val="20"/>
              </w:rPr>
            </w:pPr>
          </w:p>
          <w:p w14:paraId="4D4C1C81" w14:textId="77777777" w:rsidR="003139B2" w:rsidRDefault="003139B2" w:rsidP="00505875">
            <w:pPr>
              <w:spacing w:after="0" w:line="240" w:lineRule="auto"/>
              <w:rPr>
                <w:rFonts w:ascii="Arial" w:hAnsi="Arial"/>
                <w:sz w:val="20"/>
                <w:szCs w:val="20"/>
              </w:rPr>
            </w:pPr>
          </w:p>
          <w:p w14:paraId="7BEE4CFD" w14:textId="77777777" w:rsidR="003139B2" w:rsidRPr="00505875" w:rsidRDefault="003139B2" w:rsidP="00505875">
            <w:pPr>
              <w:spacing w:after="0" w:line="240" w:lineRule="auto"/>
              <w:rPr>
                <w:rFonts w:ascii="Arial" w:hAnsi="Arial"/>
                <w:sz w:val="20"/>
                <w:szCs w:val="20"/>
              </w:rPr>
            </w:pPr>
          </w:p>
          <w:p w14:paraId="000C74BC" w14:textId="77777777" w:rsidR="003139B2" w:rsidRPr="00505875" w:rsidRDefault="003139B2" w:rsidP="00505875">
            <w:pPr>
              <w:spacing w:after="0" w:line="240" w:lineRule="auto"/>
              <w:rPr>
                <w:rFonts w:ascii="Arial" w:hAnsi="Arial"/>
                <w:sz w:val="20"/>
                <w:szCs w:val="20"/>
              </w:rPr>
            </w:pPr>
          </w:p>
        </w:tc>
      </w:tr>
    </w:tbl>
    <w:p w14:paraId="4F832BE2" w14:textId="77777777" w:rsidR="003139B2" w:rsidRPr="00505875" w:rsidRDefault="003139B2" w:rsidP="00505875">
      <w:pPr>
        <w:spacing w:line="240" w:lineRule="auto"/>
        <w:rPr>
          <w:rFonts w:ascii="Arial" w:hAnsi="Arial"/>
          <w:sz w:val="20"/>
          <w:szCs w:val="20"/>
        </w:rPr>
      </w:pPr>
    </w:p>
    <w:p w14:paraId="76374ACD" w14:textId="77777777" w:rsidR="003139B2" w:rsidRPr="00505875" w:rsidRDefault="003139B2" w:rsidP="00505875">
      <w:pPr>
        <w:spacing w:line="240" w:lineRule="auto"/>
        <w:rPr>
          <w:rFonts w:ascii="Arial" w:hAnsi="Arial"/>
          <w:sz w:val="20"/>
          <w:szCs w:val="20"/>
        </w:rPr>
      </w:pPr>
    </w:p>
    <w:p w14:paraId="423D822C" w14:textId="77777777" w:rsidR="003139B2" w:rsidRPr="00505875" w:rsidRDefault="003139B2" w:rsidP="00505875">
      <w:pPr>
        <w:spacing w:line="240" w:lineRule="auto"/>
        <w:rPr>
          <w:rFonts w:ascii="Arial" w:hAnsi="Arial"/>
          <w:sz w:val="20"/>
          <w:szCs w:val="20"/>
        </w:rPr>
      </w:pPr>
      <w:r w:rsidRPr="00505875">
        <w:rPr>
          <w:rFonts w:ascii="Arial" w:hAnsi="Arial"/>
          <w:sz w:val="20"/>
          <w:szCs w:val="20"/>
        </w:rPr>
        <w:t>Médico solicitante:</w:t>
      </w:r>
    </w:p>
    <w:p w14:paraId="4CB7BACF" w14:textId="77777777" w:rsidR="003139B2" w:rsidRPr="00505875" w:rsidRDefault="003139B2" w:rsidP="00505875">
      <w:pPr>
        <w:spacing w:line="240" w:lineRule="auto"/>
        <w:rPr>
          <w:rFonts w:ascii="Arial" w:hAnsi="Arial"/>
          <w:sz w:val="20"/>
          <w:szCs w:val="20"/>
        </w:rPr>
      </w:pPr>
      <w:r w:rsidRPr="00505875">
        <w:rPr>
          <w:rFonts w:ascii="Arial" w:hAnsi="Arial"/>
          <w:sz w:val="20"/>
          <w:szCs w:val="20"/>
        </w:rPr>
        <w:t>Instituto:</w:t>
      </w:r>
    </w:p>
    <w:p w14:paraId="3F867576" w14:textId="77777777" w:rsidR="003139B2" w:rsidRPr="00505875" w:rsidRDefault="003139B2" w:rsidP="00505875">
      <w:pPr>
        <w:spacing w:line="240" w:lineRule="auto"/>
        <w:rPr>
          <w:rFonts w:ascii="Arial" w:hAnsi="Arial"/>
          <w:sz w:val="20"/>
          <w:szCs w:val="20"/>
        </w:rPr>
      </w:pPr>
      <w:r w:rsidRPr="00505875">
        <w:rPr>
          <w:rFonts w:ascii="Arial" w:hAnsi="Arial"/>
          <w:sz w:val="20"/>
          <w:szCs w:val="20"/>
        </w:rPr>
        <w:t>Firma:</w:t>
      </w:r>
    </w:p>
    <w:p w14:paraId="2454F6AD" w14:textId="77777777" w:rsidR="003139B2" w:rsidRPr="00505875" w:rsidRDefault="003139B2" w:rsidP="00505875">
      <w:pPr>
        <w:spacing w:line="240" w:lineRule="auto"/>
        <w:rPr>
          <w:rFonts w:ascii="Arial" w:hAnsi="Arial"/>
          <w:sz w:val="20"/>
          <w:szCs w:val="20"/>
        </w:rPr>
      </w:pPr>
    </w:p>
    <w:p w14:paraId="6A881746" w14:textId="77777777" w:rsidR="003139B2" w:rsidRPr="00505875" w:rsidRDefault="003139B2" w:rsidP="00505875">
      <w:pPr>
        <w:spacing w:line="240" w:lineRule="auto"/>
        <w:rPr>
          <w:rFonts w:ascii="Arial" w:hAnsi="Arial"/>
          <w:sz w:val="20"/>
          <w:szCs w:val="20"/>
        </w:rPr>
      </w:pPr>
    </w:p>
    <w:p w14:paraId="01F1BCC3" w14:textId="77777777" w:rsidR="003139B2" w:rsidRPr="00505875" w:rsidRDefault="003139B2" w:rsidP="00505875">
      <w:pPr>
        <w:spacing w:line="240" w:lineRule="auto"/>
        <w:rPr>
          <w:rFonts w:ascii="Arial" w:hAnsi="Arial"/>
          <w:sz w:val="20"/>
          <w:szCs w:val="20"/>
        </w:rPr>
      </w:pPr>
      <w:r w:rsidRPr="00505875">
        <w:rPr>
          <w:rFonts w:ascii="Arial" w:hAnsi="Arial"/>
          <w:sz w:val="20"/>
          <w:szCs w:val="20"/>
        </w:rPr>
        <w:t>Fecha:</w:t>
      </w:r>
    </w:p>
    <w:sectPr w:rsidR="003139B2" w:rsidRPr="00505875" w:rsidSect="006653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57FC"/>
    <w:multiLevelType w:val="hybridMultilevel"/>
    <w:tmpl w:val="3E70D78C"/>
    <w:lvl w:ilvl="0" w:tplc="F7E6E0F2">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4676F1E"/>
    <w:multiLevelType w:val="hybridMultilevel"/>
    <w:tmpl w:val="51D0FA38"/>
    <w:lvl w:ilvl="0" w:tplc="56F68EF8">
      <w:start w:val="5"/>
      <w:numFmt w:val="bullet"/>
      <w:lvlText w:val="-"/>
      <w:lvlJc w:val="left"/>
      <w:pPr>
        <w:ind w:left="1428" w:hanging="360"/>
      </w:pPr>
      <w:rPr>
        <w:rFonts w:ascii="Helvetica" w:eastAsia="MS ??" w:hAnsi="Helvetica"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F56"/>
    <w:rsid w:val="00005B1C"/>
    <w:rsid w:val="000552F6"/>
    <w:rsid w:val="0006598D"/>
    <w:rsid w:val="00066D3F"/>
    <w:rsid w:val="00104313"/>
    <w:rsid w:val="001369AB"/>
    <w:rsid w:val="001B1ED9"/>
    <w:rsid w:val="001E4050"/>
    <w:rsid w:val="001E5FCD"/>
    <w:rsid w:val="002234E2"/>
    <w:rsid w:val="00240F56"/>
    <w:rsid w:val="002844B7"/>
    <w:rsid w:val="00295DC8"/>
    <w:rsid w:val="002D2B03"/>
    <w:rsid w:val="002E5EA7"/>
    <w:rsid w:val="003139B2"/>
    <w:rsid w:val="00327D50"/>
    <w:rsid w:val="003B6D8F"/>
    <w:rsid w:val="003C3DD5"/>
    <w:rsid w:val="00433FE6"/>
    <w:rsid w:val="00505875"/>
    <w:rsid w:val="005839BE"/>
    <w:rsid w:val="006307F7"/>
    <w:rsid w:val="006653E5"/>
    <w:rsid w:val="006B3681"/>
    <w:rsid w:val="006F6AAE"/>
    <w:rsid w:val="00737E37"/>
    <w:rsid w:val="00796910"/>
    <w:rsid w:val="0084701C"/>
    <w:rsid w:val="008476E6"/>
    <w:rsid w:val="00924DB0"/>
    <w:rsid w:val="009B3624"/>
    <w:rsid w:val="00A31586"/>
    <w:rsid w:val="00A50566"/>
    <w:rsid w:val="00AB026D"/>
    <w:rsid w:val="00AC3D21"/>
    <w:rsid w:val="00AD402A"/>
    <w:rsid w:val="00B0494B"/>
    <w:rsid w:val="00B63B69"/>
    <w:rsid w:val="00B95252"/>
    <w:rsid w:val="00BC3806"/>
    <w:rsid w:val="00BE0672"/>
    <w:rsid w:val="00BE61FD"/>
    <w:rsid w:val="00C14C1E"/>
    <w:rsid w:val="00C53759"/>
    <w:rsid w:val="00C56B0E"/>
    <w:rsid w:val="00C57A0A"/>
    <w:rsid w:val="00C92BA1"/>
    <w:rsid w:val="00CC52FE"/>
    <w:rsid w:val="00CD4726"/>
    <w:rsid w:val="00D12D97"/>
    <w:rsid w:val="00D44BE9"/>
    <w:rsid w:val="00D87531"/>
    <w:rsid w:val="00D9279C"/>
    <w:rsid w:val="00F06EB5"/>
    <w:rsid w:val="00F25EE0"/>
    <w:rsid w:val="00F5219B"/>
    <w:rsid w:val="00F6078A"/>
    <w:rsid w:val="00F71648"/>
    <w:rsid w:val="00FD1F8A"/>
    <w:rsid w:val="00FF4D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633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E5"/>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924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049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0494B"/>
    <w:rPr>
      <w:rFonts w:ascii="Tahoma" w:hAnsi="Tahoma" w:cs="Tahoma"/>
      <w:sz w:val="16"/>
      <w:szCs w:val="16"/>
    </w:rPr>
  </w:style>
  <w:style w:type="paragraph" w:styleId="Prrafodelista">
    <w:name w:val="List Paragraph"/>
    <w:basedOn w:val="Normal"/>
    <w:uiPriority w:val="99"/>
    <w:qFormat/>
    <w:rsid w:val="00D12D97"/>
    <w:pPr>
      <w:ind w:left="720"/>
      <w:contextualSpacing/>
    </w:pPr>
  </w:style>
  <w:style w:type="character" w:customStyle="1" w:styleId="apple-style-span">
    <w:name w:val="apple-style-span"/>
    <w:basedOn w:val="Fuentedeprrafopredeter"/>
    <w:uiPriority w:val="99"/>
    <w:rsid w:val="00FF4D88"/>
    <w:rPr>
      <w:rFonts w:cs="Times New Roman"/>
    </w:rPr>
  </w:style>
  <w:style w:type="character" w:styleId="Hipervnculo">
    <w:name w:val="Hyperlink"/>
    <w:basedOn w:val="Fuentedeprrafopredeter"/>
    <w:uiPriority w:val="99"/>
    <w:rsid w:val="00C5375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04423">
      <w:marLeft w:val="0"/>
      <w:marRight w:val="0"/>
      <w:marTop w:val="0"/>
      <w:marBottom w:val="0"/>
      <w:divBdr>
        <w:top w:val="none" w:sz="0" w:space="0" w:color="auto"/>
        <w:left w:val="none" w:sz="0" w:space="0" w:color="auto"/>
        <w:bottom w:val="none" w:sz="0" w:space="0" w:color="auto"/>
        <w:right w:val="none" w:sz="0" w:space="0" w:color="auto"/>
      </w:divBdr>
      <w:divsChild>
        <w:div w:id="2031104424">
          <w:marLeft w:val="0"/>
          <w:marRight w:val="0"/>
          <w:marTop w:val="0"/>
          <w:marBottom w:val="0"/>
          <w:divBdr>
            <w:top w:val="none" w:sz="0" w:space="0" w:color="auto"/>
            <w:left w:val="none" w:sz="0" w:space="0" w:color="auto"/>
            <w:bottom w:val="none" w:sz="0" w:space="0" w:color="auto"/>
            <w:right w:val="none" w:sz="0" w:space="0" w:color="auto"/>
          </w:divBdr>
        </w:div>
        <w:div w:id="2031104425">
          <w:marLeft w:val="0"/>
          <w:marRight w:val="0"/>
          <w:marTop w:val="0"/>
          <w:marBottom w:val="0"/>
          <w:divBdr>
            <w:top w:val="none" w:sz="0" w:space="0" w:color="auto"/>
            <w:left w:val="none" w:sz="0" w:space="0" w:color="auto"/>
            <w:bottom w:val="none" w:sz="0" w:space="0" w:color="auto"/>
            <w:right w:val="none" w:sz="0" w:space="0" w:color="auto"/>
          </w:divBdr>
        </w:div>
        <w:div w:id="2031104426">
          <w:marLeft w:val="0"/>
          <w:marRight w:val="0"/>
          <w:marTop w:val="0"/>
          <w:marBottom w:val="0"/>
          <w:divBdr>
            <w:top w:val="none" w:sz="0" w:space="0" w:color="auto"/>
            <w:left w:val="none" w:sz="0" w:space="0" w:color="auto"/>
            <w:bottom w:val="none" w:sz="0" w:space="0" w:color="auto"/>
            <w:right w:val="none" w:sz="0" w:space="0" w:color="auto"/>
          </w:divBdr>
        </w:div>
        <w:div w:id="2031104427">
          <w:marLeft w:val="0"/>
          <w:marRight w:val="0"/>
          <w:marTop w:val="0"/>
          <w:marBottom w:val="0"/>
          <w:divBdr>
            <w:top w:val="none" w:sz="0" w:space="0" w:color="auto"/>
            <w:left w:val="none" w:sz="0" w:space="0" w:color="auto"/>
            <w:bottom w:val="none" w:sz="0" w:space="0" w:color="auto"/>
            <w:right w:val="none" w:sz="0" w:space="0" w:color="auto"/>
          </w:divBdr>
        </w:div>
        <w:div w:id="2031104428">
          <w:marLeft w:val="0"/>
          <w:marRight w:val="0"/>
          <w:marTop w:val="0"/>
          <w:marBottom w:val="0"/>
          <w:divBdr>
            <w:top w:val="none" w:sz="0" w:space="0" w:color="auto"/>
            <w:left w:val="none" w:sz="0" w:space="0" w:color="auto"/>
            <w:bottom w:val="none" w:sz="0" w:space="0" w:color="auto"/>
            <w:right w:val="none" w:sz="0" w:space="0" w:color="auto"/>
          </w:divBdr>
        </w:div>
        <w:div w:id="2031104429">
          <w:marLeft w:val="0"/>
          <w:marRight w:val="0"/>
          <w:marTop w:val="0"/>
          <w:marBottom w:val="0"/>
          <w:divBdr>
            <w:top w:val="none" w:sz="0" w:space="0" w:color="auto"/>
            <w:left w:val="none" w:sz="0" w:space="0" w:color="auto"/>
            <w:bottom w:val="none" w:sz="0" w:space="0" w:color="auto"/>
            <w:right w:val="none" w:sz="0" w:space="0" w:color="auto"/>
          </w:divBdr>
        </w:div>
        <w:div w:id="2031104430">
          <w:marLeft w:val="0"/>
          <w:marRight w:val="0"/>
          <w:marTop w:val="0"/>
          <w:marBottom w:val="0"/>
          <w:divBdr>
            <w:top w:val="none" w:sz="0" w:space="0" w:color="auto"/>
            <w:left w:val="none" w:sz="0" w:space="0" w:color="auto"/>
            <w:bottom w:val="none" w:sz="0" w:space="0" w:color="auto"/>
            <w:right w:val="none" w:sz="0" w:space="0" w:color="auto"/>
          </w:divBdr>
        </w:div>
        <w:div w:id="2031104431">
          <w:marLeft w:val="0"/>
          <w:marRight w:val="0"/>
          <w:marTop w:val="0"/>
          <w:marBottom w:val="0"/>
          <w:divBdr>
            <w:top w:val="none" w:sz="0" w:space="0" w:color="auto"/>
            <w:left w:val="none" w:sz="0" w:space="0" w:color="auto"/>
            <w:bottom w:val="none" w:sz="0" w:space="0" w:color="auto"/>
            <w:right w:val="none" w:sz="0" w:space="0" w:color="auto"/>
          </w:divBdr>
        </w:div>
        <w:div w:id="2031104432">
          <w:marLeft w:val="0"/>
          <w:marRight w:val="0"/>
          <w:marTop w:val="0"/>
          <w:marBottom w:val="0"/>
          <w:divBdr>
            <w:top w:val="none" w:sz="0" w:space="0" w:color="auto"/>
            <w:left w:val="none" w:sz="0" w:space="0" w:color="auto"/>
            <w:bottom w:val="none" w:sz="0" w:space="0" w:color="auto"/>
            <w:right w:val="none" w:sz="0" w:space="0" w:color="auto"/>
          </w:divBdr>
        </w:div>
        <w:div w:id="2031104433">
          <w:marLeft w:val="0"/>
          <w:marRight w:val="0"/>
          <w:marTop w:val="0"/>
          <w:marBottom w:val="0"/>
          <w:divBdr>
            <w:top w:val="none" w:sz="0" w:space="0" w:color="auto"/>
            <w:left w:val="none" w:sz="0" w:space="0" w:color="auto"/>
            <w:bottom w:val="none" w:sz="0" w:space="0" w:color="auto"/>
            <w:right w:val="none" w:sz="0" w:space="0" w:color="auto"/>
          </w:divBdr>
        </w:div>
        <w:div w:id="2031104434">
          <w:marLeft w:val="0"/>
          <w:marRight w:val="0"/>
          <w:marTop w:val="0"/>
          <w:marBottom w:val="0"/>
          <w:divBdr>
            <w:top w:val="none" w:sz="0" w:space="0" w:color="auto"/>
            <w:left w:val="none" w:sz="0" w:space="0" w:color="auto"/>
            <w:bottom w:val="none" w:sz="0" w:space="0" w:color="auto"/>
            <w:right w:val="none" w:sz="0" w:space="0" w:color="auto"/>
          </w:divBdr>
        </w:div>
        <w:div w:id="2031104435">
          <w:marLeft w:val="0"/>
          <w:marRight w:val="0"/>
          <w:marTop w:val="0"/>
          <w:marBottom w:val="0"/>
          <w:divBdr>
            <w:top w:val="none" w:sz="0" w:space="0" w:color="auto"/>
            <w:left w:val="none" w:sz="0" w:space="0" w:color="auto"/>
            <w:bottom w:val="none" w:sz="0" w:space="0" w:color="auto"/>
            <w:right w:val="none" w:sz="0" w:space="0" w:color="auto"/>
          </w:divBdr>
        </w:div>
        <w:div w:id="2031104436">
          <w:marLeft w:val="0"/>
          <w:marRight w:val="0"/>
          <w:marTop w:val="0"/>
          <w:marBottom w:val="0"/>
          <w:divBdr>
            <w:top w:val="none" w:sz="0" w:space="0" w:color="auto"/>
            <w:left w:val="none" w:sz="0" w:space="0" w:color="auto"/>
            <w:bottom w:val="none" w:sz="0" w:space="0" w:color="auto"/>
            <w:right w:val="none" w:sz="0" w:space="0" w:color="auto"/>
          </w:divBdr>
        </w:div>
        <w:div w:id="2031104437">
          <w:marLeft w:val="0"/>
          <w:marRight w:val="0"/>
          <w:marTop w:val="0"/>
          <w:marBottom w:val="0"/>
          <w:divBdr>
            <w:top w:val="none" w:sz="0" w:space="0" w:color="auto"/>
            <w:left w:val="none" w:sz="0" w:space="0" w:color="auto"/>
            <w:bottom w:val="none" w:sz="0" w:space="0" w:color="auto"/>
            <w:right w:val="none" w:sz="0" w:space="0" w:color="auto"/>
          </w:divBdr>
        </w:div>
        <w:div w:id="2031104438">
          <w:marLeft w:val="0"/>
          <w:marRight w:val="0"/>
          <w:marTop w:val="0"/>
          <w:marBottom w:val="0"/>
          <w:divBdr>
            <w:top w:val="none" w:sz="0" w:space="0" w:color="auto"/>
            <w:left w:val="none" w:sz="0" w:space="0" w:color="auto"/>
            <w:bottom w:val="none" w:sz="0" w:space="0" w:color="auto"/>
            <w:right w:val="none" w:sz="0" w:space="0" w:color="auto"/>
          </w:divBdr>
        </w:div>
        <w:div w:id="2031104439">
          <w:marLeft w:val="0"/>
          <w:marRight w:val="0"/>
          <w:marTop w:val="0"/>
          <w:marBottom w:val="0"/>
          <w:divBdr>
            <w:top w:val="none" w:sz="0" w:space="0" w:color="auto"/>
            <w:left w:val="none" w:sz="0" w:space="0" w:color="auto"/>
            <w:bottom w:val="none" w:sz="0" w:space="0" w:color="auto"/>
            <w:right w:val="none" w:sz="0" w:space="0" w:color="auto"/>
          </w:divBdr>
        </w:div>
        <w:div w:id="2031104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blasco@clinic.ca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1799</Characters>
  <Application>Microsoft Macintosh Word</Application>
  <DocSecurity>0</DocSecurity>
  <Lines>14</Lines>
  <Paragraphs>4</Paragraphs>
  <ScaleCrop>false</ScaleCrop>
  <Company>CSC</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Circuito extracción y análisis C5b-C9</dc:title>
  <dc:subject/>
  <dc:creator>MIBLASCO</dc:creator>
  <cp:keywords/>
  <dc:description/>
  <cp:lastModifiedBy>MPU</cp:lastModifiedBy>
  <cp:revision>3</cp:revision>
  <cp:lastPrinted>2015-12-15T10:18:00Z</cp:lastPrinted>
  <dcterms:created xsi:type="dcterms:W3CDTF">2015-12-15T14:43:00Z</dcterms:created>
  <dcterms:modified xsi:type="dcterms:W3CDTF">2016-04-13T16:22:00Z</dcterms:modified>
</cp:coreProperties>
</file>